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3C0" w:rsidRDefault="00BE03C0" w:rsidP="00BE03C0">
      <w:pPr>
        <w:tabs>
          <w:tab w:val="left" w:pos="851"/>
          <w:tab w:val="left" w:pos="128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Оферта</w:t>
      </w:r>
    </w:p>
    <w:p w:rsidR="00BE03C0" w:rsidRDefault="00BE03C0" w:rsidP="00BE03C0">
      <w:pPr>
        <w:jc w:val="right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Приложение № 2 к ПДО № </w:t>
      </w:r>
      <w:r w:rsidR="0048671B">
        <w:rPr>
          <w:rFonts w:ascii="Arial" w:hAnsi="Arial" w:cs="Arial"/>
        </w:rPr>
        <w:t>48</w:t>
      </w:r>
      <w:r>
        <w:rPr>
          <w:rFonts w:ascii="Arial" w:hAnsi="Arial" w:cs="Arial"/>
        </w:rPr>
        <w:t xml:space="preserve"> </w:t>
      </w:r>
      <w:r w:rsidRPr="003E4700">
        <w:rPr>
          <w:rFonts w:ascii="Arial" w:hAnsi="Arial" w:cs="Arial"/>
          <w:bCs/>
        </w:rPr>
        <w:t>о</w:t>
      </w:r>
      <w:r>
        <w:rPr>
          <w:rFonts w:ascii="Arial" w:hAnsi="Arial" w:cs="Arial"/>
          <w:bCs/>
        </w:rPr>
        <w:t xml:space="preserve">т </w:t>
      </w:r>
      <w:r w:rsidR="0048671B"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>.03.2015г.</w:t>
      </w:r>
    </w:p>
    <w:p w:rsidR="00BE03C0" w:rsidRDefault="00BE03C0" w:rsidP="00BE03C0">
      <w:pPr>
        <w:tabs>
          <w:tab w:val="left" w:pos="851"/>
          <w:tab w:val="left" w:pos="1287"/>
        </w:tabs>
        <w:spacing w:before="1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Оферта  на заключение договора выполнения услуг № _______от _______20___г.</w:t>
      </w:r>
    </w:p>
    <w:p w:rsidR="00BE03C0" w:rsidRDefault="00BE03C0" w:rsidP="00BE03C0">
      <w:pPr>
        <w:tabs>
          <w:tab w:val="left" w:pos="851"/>
          <w:tab w:val="left" w:pos="1287"/>
        </w:tabs>
        <w:spacing w:before="1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НАИМЕНОВАНИЕ ОРГАНИЗАЦИИ: </w:t>
      </w:r>
    </w:p>
    <w:p w:rsidR="00BE03C0" w:rsidRDefault="00BE03C0" w:rsidP="00BE03C0">
      <w:pPr>
        <w:tabs>
          <w:tab w:val="left" w:pos="851"/>
          <w:tab w:val="left" w:pos="1287"/>
        </w:tabs>
        <w:spacing w:before="1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Раздел 1. Предложения </w:t>
      </w:r>
      <w:bookmarkStart w:id="0" w:name="_GoBack"/>
      <w:bookmarkEnd w:id="0"/>
    </w:p>
    <w:p w:rsidR="00BE03C0" w:rsidRDefault="00BE03C0" w:rsidP="00BE03C0">
      <w:pPr>
        <w:tabs>
          <w:tab w:val="left" w:pos="851"/>
          <w:tab w:val="left" w:pos="1287"/>
        </w:tabs>
        <w:spacing w:before="1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В рамках настоящей оферты контрагент предлагает ООО «Волжские коммунальные системы» заключить договор на подготовку и публикацию</w:t>
      </w:r>
      <w:r w:rsidRPr="00BE03C0">
        <w:rPr>
          <w:rFonts w:ascii="Arial" w:hAnsi="Arial" w:cs="Arial"/>
          <w:b/>
          <w:bCs/>
        </w:rPr>
        <w:t xml:space="preserve"> информационно-аналитических материалов в печатном издании</w:t>
      </w:r>
      <w:r>
        <w:rPr>
          <w:rFonts w:ascii="Arial" w:hAnsi="Arial" w:cs="Arial"/>
          <w:b/>
          <w:bCs/>
        </w:rPr>
        <w:t>:</w:t>
      </w:r>
    </w:p>
    <w:p w:rsidR="00106DE3" w:rsidRDefault="00106DE3" w:rsidP="00BE03C0">
      <w:pPr>
        <w:tabs>
          <w:tab w:val="left" w:pos="851"/>
          <w:tab w:val="left" w:pos="1287"/>
        </w:tabs>
        <w:spacing w:before="120"/>
        <w:jc w:val="both"/>
        <w:rPr>
          <w:rFonts w:ascii="Arial" w:hAnsi="Arial" w:cs="Arial"/>
          <w:b/>
          <w:bCs/>
        </w:rPr>
      </w:pPr>
    </w:p>
    <w:tbl>
      <w:tblPr>
        <w:tblW w:w="164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"/>
        <w:gridCol w:w="300"/>
        <w:gridCol w:w="96"/>
        <w:gridCol w:w="411"/>
        <w:gridCol w:w="19"/>
        <w:gridCol w:w="2386"/>
        <w:gridCol w:w="99"/>
        <w:gridCol w:w="275"/>
        <w:gridCol w:w="832"/>
        <w:gridCol w:w="261"/>
        <w:gridCol w:w="454"/>
        <w:gridCol w:w="348"/>
        <w:gridCol w:w="626"/>
        <w:gridCol w:w="696"/>
        <w:gridCol w:w="884"/>
        <w:gridCol w:w="611"/>
        <w:gridCol w:w="1082"/>
        <w:gridCol w:w="1475"/>
        <w:gridCol w:w="873"/>
        <w:gridCol w:w="315"/>
        <w:gridCol w:w="24"/>
        <w:gridCol w:w="292"/>
        <w:gridCol w:w="317"/>
        <w:gridCol w:w="312"/>
        <w:gridCol w:w="322"/>
        <w:gridCol w:w="93"/>
        <w:gridCol w:w="629"/>
        <w:gridCol w:w="1857"/>
        <w:gridCol w:w="10"/>
        <w:gridCol w:w="10"/>
        <w:gridCol w:w="119"/>
        <w:gridCol w:w="119"/>
        <w:gridCol w:w="278"/>
      </w:tblGrid>
      <w:tr w:rsidR="00206E17" w:rsidRPr="00206E17" w:rsidTr="0048671B">
        <w:trPr>
          <w:gridAfter w:val="5"/>
          <w:wAfter w:w="536" w:type="dxa"/>
          <w:trHeight w:val="2295"/>
        </w:trPr>
        <w:tc>
          <w:tcPr>
            <w:tcW w:w="411" w:type="dxa"/>
            <w:gridSpan w:val="3"/>
            <w:shd w:val="clear" w:color="auto" w:fill="auto"/>
            <w:textDirection w:val="btLr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" w:type="dxa"/>
            <w:shd w:val="clear" w:color="auto" w:fill="auto"/>
            <w:textDirection w:val="btLr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2504" w:type="dxa"/>
            <w:gridSpan w:val="3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368" w:type="dxa"/>
            <w:gridSpan w:val="3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Техническое задание</w:t>
            </w:r>
          </w:p>
        </w:tc>
        <w:tc>
          <w:tcPr>
            <w:tcW w:w="802" w:type="dxa"/>
            <w:gridSpan w:val="2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ЕИ</w:t>
            </w:r>
          </w:p>
        </w:tc>
        <w:tc>
          <w:tcPr>
            <w:tcW w:w="1322" w:type="dxa"/>
            <w:gridSpan w:val="2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Заказчик</w:t>
            </w:r>
          </w:p>
        </w:tc>
        <w:tc>
          <w:tcPr>
            <w:tcW w:w="1495" w:type="dxa"/>
            <w:gridSpan w:val="2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Грузополучатель</w:t>
            </w:r>
          </w:p>
        </w:tc>
        <w:tc>
          <w:tcPr>
            <w:tcW w:w="1082" w:type="dxa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1475" w:type="dxa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График выполнения работ/услуг в 2015г.</w:t>
            </w:r>
          </w:p>
        </w:tc>
        <w:tc>
          <w:tcPr>
            <w:tcW w:w="1212" w:type="dxa"/>
            <w:gridSpan w:val="3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Цена за ед. без НДС (руб.) в соответствии с п. 2 Раздела 3 настоящей Оферты</w:t>
            </w:r>
          </w:p>
        </w:tc>
        <w:tc>
          <w:tcPr>
            <w:tcW w:w="1336" w:type="dxa"/>
            <w:gridSpan w:val="5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Стоимость без НДС (руб.) в соответствии с п. 2 Раздела 3 настоящей Оферты</w:t>
            </w:r>
          </w:p>
        </w:tc>
        <w:tc>
          <w:tcPr>
            <w:tcW w:w="2486" w:type="dxa"/>
            <w:gridSpan w:val="2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Примечание</w:t>
            </w:r>
          </w:p>
        </w:tc>
      </w:tr>
      <w:tr w:rsidR="00206E17" w:rsidRPr="00206E17" w:rsidTr="0048671B">
        <w:trPr>
          <w:gridAfter w:val="5"/>
          <w:wAfter w:w="536" w:type="dxa"/>
          <w:trHeight w:val="315"/>
        </w:trPr>
        <w:tc>
          <w:tcPr>
            <w:tcW w:w="411" w:type="dxa"/>
            <w:gridSpan w:val="3"/>
            <w:shd w:val="clear" w:color="000000" w:fill="C0C0C0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" w:type="dxa"/>
            <w:shd w:val="clear" w:color="000000" w:fill="C0C0C0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04" w:type="dxa"/>
            <w:gridSpan w:val="3"/>
            <w:shd w:val="clear" w:color="000000" w:fill="C0C0C0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68" w:type="dxa"/>
            <w:gridSpan w:val="3"/>
            <w:shd w:val="clear" w:color="000000" w:fill="C0C0C0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2" w:type="dxa"/>
            <w:gridSpan w:val="2"/>
            <w:shd w:val="clear" w:color="000000" w:fill="C0C0C0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22" w:type="dxa"/>
            <w:gridSpan w:val="2"/>
            <w:shd w:val="clear" w:color="000000" w:fill="C0C0C0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95" w:type="dxa"/>
            <w:gridSpan w:val="2"/>
            <w:shd w:val="clear" w:color="000000" w:fill="C0C0C0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82" w:type="dxa"/>
            <w:shd w:val="clear" w:color="000000" w:fill="C0C0C0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75" w:type="dxa"/>
            <w:shd w:val="clear" w:color="000000" w:fill="C0C0C0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12" w:type="dxa"/>
            <w:gridSpan w:val="3"/>
            <w:shd w:val="clear" w:color="000000" w:fill="C0C0C0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36" w:type="dxa"/>
            <w:gridSpan w:val="5"/>
            <w:shd w:val="clear" w:color="000000" w:fill="C0C0C0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486" w:type="dxa"/>
            <w:gridSpan w:val="2"/>
            <w:shd w:val="clear" w:color="000000" w:fill="C0C0C0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206E17" w:rsidRPr="00206E17" w:rsidTr="0048671B">
        <w:trPr>
          <w:gridAfter w:val="5"/>
          <w:wAfter w:w="536" w:type="dxa"/>
          <w:trHeight w:val="300"/>
        </w:trPr>
        <w:tc>
          <w:tcPr>
            <w:tcW w:w="411" w:type="dxa"/>
            <w:gridSpan w:val="3"/>
            <w:vMerge w:val="restart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" w:type="dxa"/>
            <w:vMerge w:val="restart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04" w:type="dxa"/>
            <w:gridSpan w:val="3"/>
            <w:vMerge w:val="restart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Подготовка и публикация информационно-аналитических материалов в печатном издании</w:t>
            </w:r>
          </w:p>
        </w:tc>
        <w:tc>
          <w:tcPr>
            <w:tcW w:w="1368" w:type="dxa"/>
            <w:gridSpan w:val="3"/>
            <w:vMerge w:val="restart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gridSpan w:val="2"/>
            <w:vMerge w:val="restart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322" w:type="dxa"/>
            <w:gridSpan w:val="2"/>
            <w:vMerge w:val="restart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ООО «Волжские коммунальные системы»</w:t>
            </w:r>
          </w:p>
        </w:tc>
        <w:tc>
          <w:tcPr>
            <w:tcW w:w="1495" w:type="dxa"/>
            <w:gridSpan w:val="2"/>
            <w:vMerge w:val="restart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ООО «Волжские коммунальные системы»</w:t>
            </w:r>
          </w:p>
        </w:tc>
        <w:tc>
          <w:tcPr>
            <w:tcW w:w="1082" w:type="dxa"/>
            <w:vMerge w:val="restart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1475" w:type="dxa"/>
            <w:vMerge w:val="restart"/>
            <w:shd w:val="clear" w:color="auto" w:fill="auto"/>
            <w:vAlign w:val="center"/>
            <w:hideMark/>
          </w:tcPr>
          <w:p w:rsidR="00206E17" w:rsidRPr="00206E17" w:rsidRDefault="0048671B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апрель</w:t>
            </w:r>
            <w:r w:rsidR="00206E17"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-декабрь</w:t>
            </w:r>
          </w:p>
        </w:tc>
        <w:tc>
          <w:tcPr>
            <w:tcW w:w="1212" w:type="dxa"/>
            <w:gridSpan w:val="3"/>
            <w:vMerge w:val="restart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36" w:type="dxa"/>
            <w:gridSpan w:val="5"/>
            <w:vMerge w:val="restart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86" w:type="dxa"/>
            <w:gridSpan w:val="2"/>
            <w:vMerge w:val="restart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06E17" w:rsidRPr="00206E17" w:rsidTr="0048671B">
        <w:trPr>
          <w:gridAfter w:val="5"/>
          <w:wAfter w:w="536" w:type="dxa"/>
          <w:trHeight w:val="300"/>
        </w:trPr>
        <w:tc>
          <w:tcPr>
            <w:tcW w:w="411" w:type="dxa"/>
            <w:gridSpan w:val="3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04" w:type="dxa"/>
            <w:gridSpan w:val="3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8" w:type="dxa"/>
            <w:gridSpan w:val="3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gridSpan w:val="2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2" w:type="dxa"/>
            <w:gridSpan w:val="2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5" w:type="dxa"/>
            <w:gridSpan w:val="2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2" w:type="dxa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75" w:type="dxa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gridSpan w:val="3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gridSpan w:val="5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86" w:type="dxa"/>
            <w:gridSpan w:val="2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6E17" w:rsidRPr="00206E17" w:rsidTr="0048671B">
        <w:trPr>
          <w:gridAfter w:val="5"/>
          <w:wAfter w:w="536" w:type="dxa"/>
          <w:trHeight w:val="300"/>
        </w:trPr>
        <w:tc>
          <w:tcPr>
            <w:tcW w:w="411" w:type="dxa"/>
            <w:gridSpan w:val="3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04" w:type="dxa"/>
            <w:gridSpan w:val="3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8" w:type="dxa"/>
            <w:gridSpan w:val="3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gridSpan w:val="2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2" w:type="dxa"/>
            <w:gridSpan w:val="2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5" w:type="dxa"/>
            <w:gridSpan w:val="2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2" w:type="dxa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75" w:type="dxa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gridSpan w:val="3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gridSpan w:val="5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86" w:type="dxa"/>
            <w:gridSpan w:val="2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6E17" w:rsidRPr="00206E17" w:rsidTr="0048671B">
        <w:trPr>
          <w:gridAfter w:val="5"/>
          <w:wAfter w:w="536" w:type="dxa"/>
          <w:trHeight w:val="225"/>
        </w:trPr>
        <w:tc>
          <w:tcPr>
            <w:tcW w:w="411" w:type="dxa"/>
            <w:gridSpan w:val="3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04" w:type="dxa"/>
            <w:gridSpan w:val="3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8" w:type="dxa"/>
            <w:gridSpan w:val="3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gridSpan w:val="2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2" w:type="dxa"/>
            <w:gridSpan w:val="2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5" w:type="dxa"/>
            <w:gridSpan w:val="2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2" w:type="dxa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75" w:type="dxa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gridSpan w:val="3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gridSpan w:val="5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86" w:type="dxa"/>
            <w:gridSpan w:val="2"/>
            <w:vMerge/>
            <w:vAlign w:val="center"/>
            <w:hideMark/>
          </w:tcPr>
          <w:p w:rsidR="00206E17" w:rsidRPr="00206E17" w:rsidRDefault="00206E17" w:rsidP="00206E1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6E17" w:rsidRPr="00206E17" w:rsidTr="00342BC7">
        <w:trPr>
          <w:gridAfter w:val="5"/>
          <w:wAfter w:w="536" w:type="dxa"/>
          <w:trHeight w:val="315"/>
        </w:trPr>
        <w:tc>
          <w:tcPr>
            <w:tcW w:w="12082" w:type="dxa"/>
            <w:gridSpan w:val="21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36" w:type="dxa"/>
            <w:gridSpan w:val="5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86" w:type="dxa"/>
            <w:gridSpan w:val="2"/>
            <w:shd w:val="clear" w:color="auto" w:fill="auto"/>
            <w:vAlign w:val="center"/>
            <w:hideMark/>
          </w:tcPr>
          <w:p w:rsidR="00206E17" w:rsidRPr="00206E17" w:rsidRDefault="00206E17" w:rsidP="00206E1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206E1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03C0" w:rsidTr="00342B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4"/>
          <w:wBefore w:w="15" w:type="dxa"/>
          <w:wAfter w:w="526" w:type="dxa"/>
          <w:trHeight w:val="255"/>
        </w:trPr>
        <w:tc>
          <w:tcPr>
            <w:tcW w:w="15899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</w:pPr>
            <w:bookmarkStart w:id="1" w:name="RANGE!A1%2525252525252525252525252525252"/>
            <w:bookmarkEnd w:id="1"/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Раздел 2. Условия акцепта</w:t>
            </w:r>
          </w:p>
        </w:tc>
      </w:tr>
      <w:tr w:rsidR="00BE03C0" w:rsidTr="00342B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4"/>
          <w:wBefore w:w="15" w:type="dxa"/>
          <w:wAfter w:w="526" w:type="dxa"/>
          <w:trHeight w:val="255"/>
        </w:trPr>
        <w:tc>
          <w:tcPr>
            <w:tcW w:w="3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 Срок акцепта</w:t>
            </w:r>
          </w:p>
        </w:tc>
        <w:tc>
          <w:tcPr>
            <w:tcW w:w="12687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</w:pPr>
            <w:r>
              <w:rPr>
                <w:rFonts w:ascii="Arial" w:hAnsi="Arial" w:cs="Arial"/>
                <w:sz w:val="16"/>
                <w:szCs w:val="16"/>
              </w:rPr>
              <w:t xml:space="preserve">Акцепт настоящей оферты должен быть получен от Заказчика в течение </w:t>
            </w:r>
            <w:r w:rsidRPr="003E4700"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>0  рабочих дней с установленной даты подачи оферт.</w:t>
            </w:r>
          </w:p>
        </w:tc>
      </w:tr>
      <w:tr w:rsidR="00BE03C0" w:rsidTr="00342B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4"/>
          <w:wBefore w:w="15" w:type="dxa"/>
          <w:wAfter w:w="526" w:type="dxa"/>
          <w:trHeight w:val="416"/>
        </w:trPr>
        <w:tc>
          <w:tcPr>
            <w:tcW w:w="3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 Объем акцепта</w:t>
            </w:r>
          </w:p>
        </w:tc>
        <w:tc>
          <w:tcPr>
            <w:tcW w:w="12687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  <w:ind w:left="-3" w:right="-93"/>
            </w:pPr>
            <w:r>
              <w:rPr>
                <w:rFonts w:ascii="Arial" w:hAnsi="Arial" w:cs="Arial"/>
                <w:sz w:val="16"/>
                <w:szCs w:val="16"/>
              </w:rPr>
              <w:t xml:space="preserve">Допускается акцепт только в отношении всех позиций, перечисленных в Разделе 1 настоящей оферты. </w:t>
            </w:r>
          </w:p>
        </w:tc>
      </w:tr>
      <w:tr w:rsidR="00BE03C0" w:rsidTr="00342B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4"/>
          <w:wBefore w:w="15" w:type="dxa"/>
          <w:wAfter w:w="526" w:type="dxa"/>
          <w:trHeight w:val="415"/>
        </w:trPr>
        <w:tc>
          <w:tcPr>
            <w:tcW w:w="3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 Условия акцепта</w:t>
            </w:r>
          </w:p>
        </w:tc>
        <w:tc>
          <w:tcPr>
            <w:tcW w:w="12687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</w:pPr>
            <w:r>
              <w:rPr>
                <w:rFonts w:ascii="Arial" w:hAnsi="Arial" w:cs="Arial"/>
                <w:sz w:val="16"/>
                <w:szCs w:val="16"/>
              </w:rPr>
              <w:t xml:space="preserve">Акцепт не может содержать условий, отличных от настоящей оферты. В противном случае он будет считаться встречной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офертой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и подлежать акцепту со стороны Подрядчика.</w:t>
            </w:r>
          </w:p>
        </w:tc>
      </w:tr>
      <w:tr w:rsidR="00BE03C0" w:rsidTr="00342B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4"/>
          <w:wBefore w:w="15" w:type="dxa"/>
          <w:wAfter w:w="526" w:type="dxa"/>
          <w:trHeight w:val="278"/>
        </w:trPr>
        <w:tc>
          <w:tcPr>
            <w:tcW w:w="3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4. Последствия акцепта</w:t>
            </w:r>
          </w:p>
        </w:tc>
        <w:tc>
          <w:tcPr>
            <w:tcW w:w="12687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</w:pPr>
            <w:r>
              <w:rPr>
                <w:rFonts w:ascii="Arial" w:hAnsi="Arial" w:cs="Arial"/>
                <w:sz w:val="16"/>
                <w:szCs w:val="16"/>
              </w:rPr>
              <w:t>При получении Подрядчиком надлежащего акцепта от Заказчика, настоящая оферта приобретает силу договора подряда.</w:t>
            </w:r>
          </w:p>
        </w:tc>
      </w:tr>
      <w:tr w:rsidR="00BE03C0" w:rsidTr="00342B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4"/>
          <w:wBefore w:w="15" w:type="dxa"/>
          <w:wAfter w:w="526" w:type="dxa"/>
          <w:trHeight w:val="269"/>
        </w:trPr>
        <w:tc>
          <w:tcPr>
            <w:tcW w:w="3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5. 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Безотзывность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оферты</w:t>
            </w:r>
          </w:p>
        </w:tc>
        <w:tc>
          <w:tcPr>
            <w:tcW w:w="12687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</w:pPr>
            <w:r>
              <w:rPr>
                <w:rFonts w:ascii="Arial" w:hAnsi="Arial" w:cs="Arial"/>
                <w:sz w:val="16"/>
                <w:szCs w:val="16"/>
              </w:rPr>
              <w:t>Настоящая оферта является безотзывной и сохраняет силу до окончания срока акцепта.</w:t>
            </w:r>
          </w:p>
        </w:tc>
      </w:tr>
      <w:tr w:rsidR="00BE03C0" w:rsidTr="00342B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5" w:type="dxa"/>
          <w:trHeight w:val="255"/>
        </w:trPr>
        <w:tc>
          <w:tcPr>
            <w:tcW w:w="3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dxa"/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9" w:type="dxa"/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E03C0" w:rsidTr="00342B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4"/>
          <w:wBefore w:w="15" w:type="dxa"/>
          <w:wAfter w:w="526" w:type="dxa"/>
          <w:trHeight w:val="255"/>
        </w:trPr>
        <w:tc>
          <w:tcPr>
            <w:tcW w:w="15899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Раздел 3. Условия выполнения работ/услуг</w:t>
            </w:r>
          </w:p>
        </w:tc>
      </w:tr>
      <w:tr w:rsidR="00BE03C0" w:rsidTr="00342B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4"/>
          <w:wBefore w:w="15" w:type="dxa"/>
          <w:wAfter w:w="526" w:type="dxa"/>
          <w:trHeight w:val="405"/>
        </w:trPr>
        <w:tc>
          <w:tcPr>
            <w:tcW w:w="3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 Сроки выполнения работ/услуг</w:t>
            </w:r>
          </w:p>
        </w:tc>
        <w:tc>
          <w:tcPr>
            <w:tcW w:w="12687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</w:pPr>
            <w:r>
              <w:rPr>
                <w:rFonts w:ascii="Arial" w:hAnsi="Arial" w:cs="Arial"/>
                <w:sz w:val="16"/>
                <w:szCs w:val="16"/>
              </w:rPr>
              <w:t xml:space="preserve">Согласно графику выполнения работ/услуг. Изменения графика выполнения работ/услуг могут согласовываться Сторонами дополнительно  за 20 дней до начала месяца  выполнения работ/услуг. </w:t>
            </w:r>
          </w:p>
        </w:tc>
      </w:tr>
      <w:tr w:rsidR="00BE03C0" w:rsidTr="00342B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4"/>
          <w:wBefore w:w="15" w:type="dxa"/>
          <w:wAfter w:w="526" w:type="dxa"/>
          <w:trHeight w:val="437"/>
        </w:trPr>
        <w:tc>
          <w:tcPr>
            <w:tcW w:w="3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 Условия о транспортных и прочих расходах</w:t>
            </w:r>
          </w:p>
        </w:tc>
        <w:tc>
          <w:tcPr>
            <w:tcW w:w="12687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  <w:jc w:val="both"/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Расходы Подрядчика, связанные с выполнением своих обязательств, включая, но, не ограничиваясь, расходы по перевозке до места выполнения работ/услуг,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аккредитивы), на предоставление необходимой документации, а также прочие расходы включены в цену и в стоимость, указанные в настоящей Оферте, и дополнительному возмещению не подлежат.</w:t>
            </w:r>
            <w:proofErr w:type="gramEnd"/>
          </w:p>
        </w:tc>
      </w:tr>
      <w:tr w:rsidR="00BE03C0" w:rsidTr="00342B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4"/>
          <w:wBefore w:w="15" w:type="dxa"/>
          <w:wAfter w:w="526" w:type="dxa"/>
          <w:trHeight w:val="451"/>
        </w:trPr>
        <w:tc>
          <w:tcPr>
            <w:tcW w:w="3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3. Условия оплаты</w:t>
            </w:r>
          </w:p>
        </w:tc>
        <w:tc>
          <w:tcPr>
            <w:tcW w:w="12687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  <w:jc w:val="both"/>
            </w:pPr>
            <w:r>
              <w:rPr>
                <w:rFonts w:ascii="Arial" w:hAnsi="Arial" w:cs="Arial"/>
                <w:sz w:val="16"/>
                <w:szCs w:val="16"/>
              </w:rPr>
              <w:t>Оплата производится Заказчиком за фактически оказанные услуги в течение 20 рабочих дней после подписания сторонами Акта приема-сдачи услуги (Акта выполненных работ)</w:t>
            </w:r>
          </w:p>
        </w:tc>
      </w:tr>
      <w:tr w:rsidR="00BE03C0" w:rsidTr="00342B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4"/>
          <w:wBefore w:w="15" w:type="dxa"/>
          <w:wAfter w:w="526" w:type="dxa"/>
          <w:trHeight w:val="193"/>
        </w:trPr>
        <w:tc>
          <w:tcPr>
            <w:tcW w:w="3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4. Форма расчетов</w:t>
            </w:r>
          </w:p>
        </w:tc>
        <w:tc>
          <w:tcPr>
            <w:tcW w:w="12687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</w:pPr>
            <w:r>
              <w:rPr>
                <w:rFonts w:ascii="Arial" w:hAnsi="Arial" w:cs="Arial"/>
                <w:sz w:val="16"/>
                <w:szCs w:val="16"/>
              </w:rPr>
              <w:t xml:space="preserve">Перечисление денежных средств на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р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/с Подрядчика.</w:t>
            </w:r>
          </w:p>
        </w:tc>
      </w:tr>
      <w:tr w:rsidR="00BE03C0" w:rsidTr="00342B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4"/>
          <w:wBefore w:w="15" w:type="dxa"/>
          <w:wAfter w:w="526" w:type="dxa"/>
          <w:trHeight w:val="359"/>
        </w:trPr>
        <w:tc>
          <w:tcPr>
            <w:tcW w:w="3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5. Документация</w:t>
            </w:r>
          </w:p>
        </w:tc>
        <w:tc>
          <w:tcPr>
            <w:tcW w:w="12687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</w:pPr>
            <w:r>
              <w:rPr>
                <w:rFonts w:ascii="Arial" w:hAnsi="Arial" w:cs="Arial"/>
                <w:sz w:val="16"/>
                <w:szCs w:val="16"/>
              </w:rPr>
              <w:t xml:space="preserve">Подрядчик обязан предоставить Заказчику документацию в соответствии с требованиями Технического задания, Нормативных технических правил и законодательства РФ. </w:t>
            </w:r>
            <w:r>
              <w:rPr>
                <w:rFonts w:ascii="Arial" w:hAnsi="Arial" w:cs="Arial"/>
                <w:sz w:val="16"/>
                <w:szCs w:val="16"/>
              </w:rPr>
              <w:br/>
              <w:t>Состав, количество, качество и формат документации должен соответствовать требованиям Технического задания, Нормативных технических правил и законодательства РФ.</w:t>
            </w:r>
          </w:p>
        </w:tc>
      </w:tr>
      <w:tr w:rsidR="00BE03C0" w:rsidTr="00342B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4"/>
          <w:wBefore w:w="15" w:type="dxa"/>
          <w:wAfter w:w="526" w:type="dxa"/>
          <w:trHeight w:val="425"/>
        </w:trPr>
        <w:tc>
          <w:tcPr>
            <w:tcW w:w="3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6.Ответственность Сторон</w:t>
            </w:r>
          </w:p>
        </w:tc>
        <w:tc>
          <w:tcPr>
            <w:tcW w:w="12687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  <w:jc w:val="both"/>
            </w:pPr>
            <w:r>
              <w:rPr>
                <w:rFonts w:ascii="Arial" w:hAnsi="Arial" w:cs="Arial"/>
                <w:sz w:val="16"/>
                <w:szCs w:val="16"/>
              </w:rPr>
              <w:t xml:space="preserve"> В случае отказа от исполнения договора либо в случае нарушения срока указанного в п.1.3. Исполнитель оплачивает Заказчику пени в размере 10% от стоимости не оказанных услуг на каждый случай просрочки.</w:t>
            </w:r>
          </w:p>
        </w:tc>
      </w:tr>
      <w:tr w:rsidR="00BE03C0" w:rsidTr="00342B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4"/>
          <w:wBefore w:w="15" w:type="dxa"/>
          <w:wAfter w:w="526" w:type="dxa"/>
          <w:trHeight w:val="333"/>
        </w:trPr>
        <w:tc>
          <w:tcPr>
            <w:tcW w:w="3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7. Доп. требования </w:t>
            </w:r>
          </w:p>
        </w:tc>
        <w:tc>
          <w:tcPr>
            <w:tcW w:w="12687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</w:pPr>
            <w:r>
              <w:rPr>
                <w:rFonts w:ascii="Arial" w:hAnsi="Arial" w:cs="Arial"/>
                <w:sz w:val="16"/>
                <w:szCs w:val="16"/>
              </w:rPr>
              <w:t>В соответствии с требованиями Технического задания и Договора.</w:t>
            </w:r>
          </w:p>
        </w:tc>
      </w:tr>
      <w:tr w:rsidR="00BE03C0" w:rsidTr="00342B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5" w:type="dxa"/>
          <w:trHeight w:val="255"/>
        </w:trPr>
        <w:tc>
          <w:tcPr>
            <w:tcW w:w="30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3286" w:type="dxa"/>
            <w:gridSpan w:val="6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Если применимо</w:t>
            </w:r>
          </w:p>
        </w:tc>
        <w:tc>
          <w:tcPr>
            <w:tcW w:w="83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7" w:type="dxa"/>
            <w:tcBorders>
              <w:top w:val="single" w:sz="4" w:space="0" w:color="000000"/>
            </w:tcBorders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dxa"/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dxa"/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E03C0" w:rsidTr="00342B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5" w:type="dxa"/>
          <w:trHeight w:val="255"/>
        </w:trPr>
        <w:tc>
          <w:tcPr>
            <w:tcW w:w="10855" w:type="dxa"/>
            <w:gridSpan w:val="17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_________________________________________                 _____________________/________________________________/</w:t>
            </w:r>
          </w:p>
        </w:tc>
        <w:tc>
          <w:tcPr>
            <w:tcW w:w="873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7" w:type="dxa"/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" w:type="dxa"/>
            <w:gridSpan w:val="2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dxa"/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dxa"/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E03C0" w:rsidTr="00342B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5" w:type="dxa"/>
          <w:trHeight w:val="255"/>
        </w:trPr>
        <w:tc>
          <w:tcPr>
            <w:tcW w:w="300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6" w:type="dxa"/>
            <w:gridSpan w:val="3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2" w:type="dxa"/>
            <w:gridSpan w:val="4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(должность руководителя)</w:t>
            </w:r>
          </w:p>
        </w:tc>
        <w:tc>
          <w:tcPr>
            <w:tcW w:w="715" w:type="dxa"/>
            <w:gridSpan w:val="2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(подпись)</w:t>
            </w:r>
          </w:p>
        </w:tc>
        <w:tc>
          <w:tcPr>
            <w:tcW w:w="974" w:type="dxa"/>
            <w:gridSpan w:val="2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(ФИО)</w:t>
            </w:r>
          </w:p>
        </w:tc>
        <w:tc>
          <w:tcPr>
            <w:tcW w:w="1693" w:type="dxa"/>
            <w:gridSpan w:val="2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7" w:type="dxa"/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" w:type="dxa"/>
            <w:gridSpan w:val="2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dxa"/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dxa"/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E03C0" w:rsidTr="00342B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5" w:type="dxa"/>
          <w:trHeight w:val="255"/>
        </w:trPr>
        <w:tc>
          <w:tcPr>
            <w:tcW w:w="300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6" w:type="dxa"/>
            <w:gridSpan w:val="3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0" w:type="dxa"/>
            <w:gridSpan w:val="3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5" w:type="dxa"/>
            <w:gridSpan w:val="2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4" w:type="dxa"/>
            <w:gridSpan w:val="2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7" w:type="dxa"/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" w:type="dxa"/>
            <w:gridSpan w:val="2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dxa"/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dxa"/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E03C0" w:rsidTr="00342B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5" w:type="dxa"/>
          <w:trHeight w:val="255"/>
        </w:trPr>
        <w:tc>
          <w:tcPr>
            <w:tcW w:w="300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6" w:type="dxa"/>
            <w:gridSpan w:val="3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м.п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760" w:type="dxa"/>
            <w:gridSpan w:val="3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21" w:type="dxa"/>
            <w:gridSpan w:val="5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«_____»___________20     г.</w:t>
            </w:r>
          </w:p>
        </w:tc>
        <w:tc>
          <w:tcPr>
            <w:tcW w:w="1580" w:type="dxa"/>
            <w:gridSpan w:val="2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" w:type="dxa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7" w:type="dxa"/>
            <w:shd w:val="clear" w:color="auto" w:fill="auto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" w:type="dxa"/>
            <w:gridSpan w:val="2"/>
            <w:shd w:val="clear" w:color="auto" w:fill="auto"/>
            <w:vAlign w:val="bottom"/>
          </w:tcPr>
          <w:p w:rsidR="00BE03C0" w:rsidRDefault="00BE03C0" w:rsidP="00BD1F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dxa"/>
            <w:shd w:val="clear" w:color="auto" w:fill="auto"/>
          </w:tcPr>
          <w:p w:rsidR="00BE03C0" w:rsidRDefault="00BE03C0" w:rsidP="00BD1F2D">
            <w:pPr>
              <w:snapToGrid w:val="0"/>
            </w:pPr>
          </w:p>
        </w:tc>
        <w:tc>
          <w:tcPr>
            <w:tcW w:w="119" w:type="dxa"/>
            <w:shd w:val="clear" w:color="auto" w:fill="auto"/>
          </w:tcPr>
          <w:p w:rsidR="00BE03C0" w:rsidRDefault="00BE03C0" w:rsidP="00BD1F2D">
            <w:pPr>
              <w:snapToGrid w:val="0"/>
            </w:pPr>
          </w:p>
        </w:tc>
        <w:tc>
          <w:tcPr>
            <w:tcW w:w="278" w:type="dxa"/>
            <w:shd w:val="clear" w:color="auto" w:fill="auto"/>
          </w:tcPr>
          <w:p w:rsidR="00BE03C0" w:rsidRDefault="00BE03C0" w:rsidP="00BD1F2D">
            <w:pPr>
              <w:snapToGrid w:val="0"/>
            </w:pPr>
          </w:p>
        </w:tc>
      </w:tr>
    </w:tbl>
    <w:p w:rsidR="00BE03C0" w:rsidRDefault="00BE03C0" w:rsidP="00BE03C0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</w:rPr>
        <w:t>__________________________</w:t>
      </w:r>
    </w:p>
    <w:p w:rsidR="00BE03C0" w:rsidRDefault="00BE03C0" w:rsidP="00BE03C0">
      <w:pPr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(подпись)</w:t>
      </w:r>
    </w:p>
    <w:p w:rsidR="00BE03C0" w:rsidRDefault="00BE03C0" w:rsidP="00BE03C0">
      <w:pPr>
        <w:rPr>
          <w:rFonts w:ascii="Arial" w:hAnsi="Arial" w:cs="Arial"/>
        </w:rPr>
      </w:pPr>
      <w:r>
        <w:rPr>
          <w:rFonts w:ascii="Arial" w:hAnsi="Arial" w:cs="Arial"/>
        </w:rPr>
        <w:t xml:space="preserve">__________ </w:t>
      </w:r>
      <w:r>
        <w:rPr>
          <w:rFonts w:ascii="Arial" w:hAnsi="Arial" w:cs="Arial"/>
          <w:sz w:val="16"/>
          <w:szCs w:val="16"/>
        </w:rPr>
        <w:t>&lt;</w:t>
      </w:r>
      <w:r>
        <w:rPr>
          <w:rFonts w:ascii="Arial" w:hAnsi="Arial" w:cs="Arial"/>
          <w:i/>
          <w:sz w:val="16"/>
          <w:szCs w:val="16"/>
        </w:rPr>
        <w:t>указать должность подписавшего лица</w:t>
      </w:r>
      <w:r>
        <w:rPr>
          <w:rFonts w:ascii="Arial" w:hAnsi="Arial" w:cs="Arial"/>
          <w:sz w:val="16"/>
          <w:szCs w:val="16"/>
        </w:rPr>
        <w:t>&gt;</w:t>
      </w:r>
    </w:p>
    <w:p w:rsidR="00BE03C0" w:rsidRDefault="00BE03C0" w:rsidP="00BE03C0">
      <w:pPr>
        <w:rPr>
          <w:rFonts w:ascii="Arial" w:hAnsi="Arial" w:cs="Arial"/>
        </w:rPr>
      </w:pPr>
      <w:r>
        <w:rPr>
          <w:rFonts w:ascii="Arial" w:hAnsi="Arial" w:cs="Arial"/>
        </w:rPr>
        <w:t xml:space="preserve">__________ </w:t>
      </w:r>
      <w:r>
        <w:rPr>
          <w:rFonts w:ascii="Arial" w:hAnsi="Arial" w:cs="Arial"/>
          <w:sz w:val="16"/>
          <w:szCs w:val="16"/>
        </w:rPr>
        <w:t>&lt;</w:t>
      </w:r>
      <w:r>
        <w:rPr>
          <w:rFonts w:ascii="Arial" w:hAnsi="Arial" w:cs="Arial"/>
          <w:i/>
          <w:sz w:val="16"/>
          <w:szCs w:val="16"/>
        </w:rPr>
        <w:t>указать ФИО подписавшего лица</w:t>
      </w:r>
      <w:r>
        <w:rPr>
          <w:rFonts w:ascii="Arial" w:hAnsi="Arial" w:cs="Arial"/>
          <w:sz w:val="16"/>
          <w:szCs w:val="16"/>
        </w:rPr>
        <w:t>&gt;</w:t>
      </w:r>
    </w:p>
    <w:p w:rsidR="00E50B0C" w:rsidRDefault="00BE03C0" w:rsidP="00BE03C0">
      <w:r>
        <w:rPr>
          <w:rFonts w:ascii="Arial" w:hAnsi="Arial" w:cs="Arial"/>
        </w:rPr>
        <w:t xml:space="preserve">__________ </w:t>
      </w:r>
      <w:r>
        <w:rPr>
          <w:rFonts w:ascii="Arial" w:hAnsi="Arial" w:cs="Arial"/>
          <w:sz w:val="16"/>
          <w:szCs w:val="16"/>
        </w:rPr>
        <w:t>&lt;</w:t>
      </w:r>
      <w:r>
        <w:rPr>
          <w:rFonts w:ascii="Arial" w:hAnsi="Arial" w:cs="Arial"/>
          <w:i/>
          <w:sz w:val="16"/>
          <w:szCs w:val="16"/>
        </w:rPr>
        <w:t xml:space="preserve">указать наименование Оферента </w:t>
      </w:r>
      <w:r>
        <w:rPr>
          <w:rFonts w:ascii="Arial" w:hAnsi="Arial" w:cs="Arial"/>
          <w:sz w:val="16"/>
          <w:szCs w:val="16"/>
        </w:rPr>
        <w:t>&gt;</w:t>
      </w:r>
    </w:p>
    <w:sectPr w:rsidR="00E50B0C" w:rsidSect="00BE03C0">
      <w:pgSz w:w="16838" w:h="11906" w:orient="landscape"/>
      <w:pgMar w:top="426" w:right="395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cs="Times New Roman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144"/>
        </w:tabs>
        <w:ind w:left="1144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504"/>
        </w:tabs>
        <w:ind w:left="1504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64"/>
        </w:tabs>
        <w:ind w:left="1864" w:hanging="360"/>
      </w:pPr>
      <w:rPr>
        <w:rFonts w:ascii="Symbol" w:hAnsi="Symbol" w:cs="Times New Roman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224"/>
        </w:tabs>
        <w:ind w:left="2224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84"/>
        </w:tabs>
        <w:ind w:left="2584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cs="Times New Roman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304"/>
        </w:tabs>
        <w:ind w:left="3304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64"/>
        </w:tabs>
        <w:ind w:left="3664" w:hanging="360"/>
      </w:pPr>
      <w:rPr>
        <w:rFonts w:ascii="OpenSymbol" w:hAnsi="OpenSymbol" w:cs="Courier New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3C0"/>
    <w:rsid w:val="00106DE3"/>
    <w:rsid w:val="00206E17"/>
    <w:rsid w:val="00342BC7"/>
    <w:rsid w:val="0048671B"/>
    <w:rsid w:val="00BE03C0"/>
    <w:rsid w:val="00E50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3C0"/>
    <w:pPr>
      <w:suppressAutoHyphens/>
      <w:spacing w:after="0" w:line="240" w:lineRule="auto"/>
    </w:pPr>
    <w:rPr>
      <w:rFonts w:ascii="Verdana" w:eastAsia="Times New Roman" w:hAnsi="Verdana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BE03C0"/>
    <w:pPr>
      <w:suppressLineNumbers/>
    </w:pPr>
  </w:style>
  <w:style w:type="paragraph" w:styleId="a4">
    <w:name w:val="Balloon Text"/>
    <w:basedOn w:val="a"/>
    <w:link w:val="a5"/>
    <w:uiPriority w:val="99"/>
    <w:semiHidden/>
    <w:unhideWhenUsed/>
    <w:rsid w:val="00106DE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6DE3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3C0"/>
    <w:pPr>
      <w:suppressAutoHyphens/>
      <w:spacing w:after="0" w:line="240" w:lineRule="auto"/>
    </w:pPr>
    <w:rPr>
      <w:rFonts w:ascii="Verdana" w:eastAsia="Times New Roman" w:hAnsi="Verdana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BE03C0"/>
    <w:pPr>
      <w:suppressLineNumbers/>
    </w:pPr>
  </w:style>
  <w:style w:type="paragraph" w:styleId="a4">
    <w:name w:val="Balloon Text"/>
    <w:basedOn w:val="a"/>
    <w:link w:val="a5"/>
    <w:uiPriority w:val="99"/>
    <w:semiHidden/>
    <w:unhideWhenUsed/>
    <w:rsid w:val="00106DE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6DE3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Унямина Наталья Яковлевна</dc:creator>
  <cp:lastModifiedBy>Унямина Наталья Яковлевна</cp:lastModifiedBy>
  <cp:revision>3</cp:revision>
  <dcterms:created xsi:type="dcterms:W3CDTF">2015-03-05T05:50:00Z</dcterms:created>
  <dcterms:modified xsi:type="dcterms:W3CDTF">2015-03-24T11:26:00Z</dcterms:modified>
</cp:coreProperties>
</file>